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CF" w:rsidRPr="006757CF" w:rsidRDefault="006757CF" w:rsidP="0067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757CF">
        <w:rPr>
          <w:rFonts w:ascii="Times New Roman" w:eastAsia="Times New Roman" w:hAnsi="Times New Roman" w:cs="Times New Roman"/>
          <w:b/>
          <w:sz w:val="32"/>
        </w:rPr>
        <w:t>Методические рекомендации</w:t>
      </w:r>
    </w:p>
    <w:p w:rsidR="006757CF" w:rsidRPr="006757CF" w:rsidRDefault="006757CF" w:rsidP="0067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757CF">
        <w:rPr>
          <w:rFonts w:ascii="Times New Roman" w:eastAsia="Times New Roman" w:hAnsi="Times New Roman" w:cs="Times New Roman"/>
          <w:b/>
          <w:sz w:val="32"/>
        </w:rPr>
        <w:t xml:space="preserve">по разработке основной образовательной программы </w:t>
      </w:r>
      <w:proofErr w:type="gramStart"/>
      <w:r w:rsidRPr="006757CF">
        <w:rPr>
          <w:rFonts w:ascii="Times New Roman" w:eastAsia="Times New Roman" w:hAnsi="Times New Roman" w:cs="Times New Roman"/>
          <w:b/>
          <w:sz w:val="32"/>
        </w:rPr>
        <w:t>дошкольного</w:t>
      </w:r>
      <w:proofErr w:type="gramEnd"/>
    </w:p>
    <w:p w:rsidR="006757CF" w:rsidRPr="001B51D6" w:rsidRDefault="006757CF" w:rsidP="0067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757CF">
        <w:rPr>
          <w:rFonts w:ascii="Times New Roman" w:eastAsia="Times New Roman" w:hAnsi="Times New Roman" w:cs="Times New Roman"/>
          <w:b/>
          <w:sz w:val="32"/>
        </w:rPr>
        <w:t>образования в дошкольной образовательной организации</w:t>
      </w:r>
    </w:p>
    <w:p w:rsidR="001B51D6" w:rsidRPr="006757CF" w:rsidRDefault="001B51D6" w:rsidP="0067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 рекомендации  раскрывают  понятие  основной образовательной программы дошкольного образования (далее 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>ОП) и дают представление о требованиях к ее качеству, а также предлагаются подходы к разработке  ООП  с  учетом  ПООП  на  основе  использования  авторских комплексных  и  парциальных  программ  дошкольного  образования, раскрывается  технология  их  выбора.  Рекомендации  содержат  описание важных  для  реализации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 образовательного стандарта  дошкольного  образования  (далее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–Стандарт)  особенностей образовательного  процесса,  организации  развивающей  предметно</w:t>
      </w:r>
      <w:proofErr w:type="gramEnd"/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-пространственной  среды,  календарного  планирования,  установления 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партнерских отношений </w:t>
      </w:r>
      <w:proofErr w:type="spellStart"/>
      <w:r w:rsidRPr="001B51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и др., которые нужно учитывать при разработке  ООП.  Рекомендации  адресованы  руководителям  дошкольных образовательных организаций, воспитателям детских садов, специалистам по дошкольному образованию, родителям.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ПООП является документом, с учетом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которого Организации могут самостоятельно  разрабат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ывать  и  утверждать  основную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программу   дошкольного   образования.   ПООП   выступает   как ориентировочная основа деятельности при выборе авторских комплексных и парциальных  образовательных  программ  дошкольного  образования,  на основе  которых  могут  быть  разработаны  и  реализованы  основные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 программы  дошкольного  образования  конкретных Организаций. Рамочный характер примерной программы раскрывается через представление в ней возрастных нормативов развития, а также общей модели образовательного  процесса,  структуры  и  наполнения  содержания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деятельности в дошкольных образовательных организациях в соответствии с пятью образовательными областями. Объем обязательной части ООП должен составлять не менее 60% от ее общего объема. Объем части ООП, формируемой участниками образовательных отношений, должен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составлять не более 40% от ее общего 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объема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 настоящее  время  Организации  получили  более  широкие  права  в определении собственной образовательной деятельности, в том числе права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на  самостоятельную  разработку  образовательных  программ. В  Стандарте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назначение  ООП  определяется  следующим  образом:  «Программа формируется  как  программа  психолого-педагогической  поддержки позитивной  социализации и индивидуализации, развития личности детей дошкольного  возраста  и  определяет  комплекс  основных  характеристик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(объем, содержание и планируемые результаты в виде  целевых  ориентиров  дошкольного  образования)».  В  соответствии  с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требованиями Стандарта структура ООП должна включать три основных раздела:  целевой,  содержательный  и  организационный.  В  отличие 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примерной основной образовательной программы дошкольного образования, ООП должна максимально учитывать условия и специфику деятельности Организации, к которым относятся: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-размер Организации, определяемый общим числом детей и групп;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отребности, мотивы и интересы детей, членов их семей, обусловленные особенностями  индивидуального  развития  воспитанников,  спецификой национальных, 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и иных условий, в которых осуществляется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деятельность, сложившимися традициями, возможностями педагогического  коллектива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>онтингент  родителей,  их  возможности  и готовность участвовать в образовательном процессе совместно с педагогами детского сада;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-кадровые,  материально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-технические  условия  (наличие  помещений,  их </w:t>
      </w:r>
      <w:proofErr w:type="gramEnd"/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оборудование и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др.) Организации; возможности окружающего социума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развития детей;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-ожидаемые  перспективы  развития  данной  Организации  и  соседних Организаций.  Программа  Организации  также  может  включать  элементы деятельн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ости,  которые  составляют  ее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уникальность,  отличают  данную обладать методологическим и методическим единством. Она должна быть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на достижение целевых ориентиров Стандарта и устранение тех недостатков в организации образовательного процесса, которые ранее могли препятствовать  их  достижению.  Естественно,  что  разрабатывая  ООП, большинство образовательных организаций захочет сохранить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действующую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 программу,  так  как  это  позволит  использовать накопленный  опыт  и  имеющиеся  ресурсы,  то  есть  сэкономит  усилия сотрудников.  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Однакотакое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 решение  не  всегда  может  быть  наилучшим, оптимальным  для  организации.  При  наличии  ПООП,  комплексных  и парциальных  образовательных  программ  дошкольного  образования  у Организации  появляется  возможность  обогатить  образовательную деятельность  организации,  повысить  эффективность  и  качество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 процесса.  Как  это  сделать?  Как  правильно  выбрать комплексные и парциальные образовательные программы и интегрировать их  в  содержание  ПООП?  Прежде  всего,  остановимся  на  технологии разработки ООП и первых шагах по ее реализации. Технология разработки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ООП  включает  в  себя  три  этапа,  нацеленных  на  последовательное выполнение определенного ряда задач или действий: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1  этап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-аналитический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–цель  этапа  состоит  в  определении  тех элементов системы Организации, которые нуждаются в обновлении и дают возможность  обосновать  решение  относительно  отбора  комплексных  и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парциальных образовательных программ;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  этап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-поисковый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–целью  э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>тапа  является  нахождение  и  с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бор комплексных  и  парциальных  программ,  максимально  позволяющих устранить выявленные недостатки в работе образовательной организации и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направить  ее  деятельность  на  достижение  содержащихся  в  Стандарте целевых ориентиров; 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3 этап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-формирующий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–его задачей является формирование ООП на основе выбранных комплексных и парциальных образовательных программ и выстраивание  ее  с  учетом  структуры  и  содержания  ПООП,  а  также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подготовка текста ООП. Работа по созданию ООП завершается процедурой ее обсуждения со всеми взрослыми участниками образовательной ситуации и утверждением  ее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>на  заседании  педагогического  совета.  Затем  коллектив приступает к реализации ООП.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Алгоритм  применения  ПООП  для  разработки  основной образовательной  программы  дошкольного  образования  в  образовательной организации.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1 этап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–аналитический.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Задача: выявление соответствия существующей системы образования конкретной  Организации  содержанию  ПООП.  Сопоставление  реальных целевых ориентиров, образовательной деятельности и условий ее реализации в конкретной Организации с содержанием ПООП Выявление несоответствий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практики  работы  конкретной  Организации  требованиям  ПООП  и  ее элементов, которые выполняются полностью Оценка полноты реализации ПООП в практике конкретной Организации Результаты: перечень целевых ориентиров, элементов образовательного процесса и условий, реализации 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которых  в  организации  не  соответствует  содержанию  ПООП  и  поэтому нуждается в изменении.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2 этап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–поисковый.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Задача:  определение  перечня  комплексных  и  парциальных образовательных  программ,  реализация  которых  позволит  устранить несоответствие  образовательной  практики  конкретной  Организации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содержанию  ПООП  Поиск  комплексных  и  парциальных  программ, позволяющих   устранить   несоответствие   целевых   ориентиров, образовательного  процесса  и  условий  его  реализации  в  конкретной Организации  содержанию  ПООП.  Оценка  и сравнение  отобранных комплексных  и  парциальных  программ  по  критериям  для  выбора  и определение  тех,  на  основе  которых  будет  формироваться  ООП образовательной организации. Отбор парциальных программ осуществляется с участием родителей как  участников  образовательных  отношений.  Определение  программы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(программ), на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основе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которой будет формироваться ООП образовательной организации.  Разработка  собственных  идей  и  отбор  собственных образовательных практик, которые могут быть включены в ООП для более полного  учета особенностей  образовательной  организации.  Результаты: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наличие комплексных и парциальных программ, а также собственных идей и образовательных практик, на основе которых будет формироваться ООП 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proofErr w:type="spellStart"/>
      <w:r w:rsidRPr="001B51D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proofErr w:type="gramStart"/>
      <w:r w:rsidRPr="001B51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>оответствующая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ПООП.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3 этап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–формирующий.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Задача:  Формирование  ООП  образовательной  организации, соответствующей требованиям Стандарта и ПООП.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3.1. Определение соответствия структуры комплексных и парциальных программ структуре ПООП и распределение их содержания по разделам ПООП  с  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учетомнаправленности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 на  устранение  выявленных  недостатков существующего образовательного процесса и условий его реализации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3.2.  Осуществление  конкретизации  содержания  разделов  ПООП  на основе  отобранных  комплексных  и  парциальных  программ.  (Можно указывать  наименование  комплексных  и  парциальных  программ  и  их разделов)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3.3. Осуществление адаптации и коррекции на основе комплексных и парциальных программ  содержания разделов  ПООП  в  целях  достижения соответствия ООП индивидуальным особенностям и потребностям детей 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испецифическим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условиям функционирования детского сада.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3.4.  Интеграция  содержания  структуры  разделов  ООП  с  целью придания им методологической и методической целостности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3.5.  Определение  разделов  ООП,  разработка  которых  недостаточно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обеспечена содержанием комплексных и парциальных программ и доработка этих  разделов  на  основе  собственных  идей  и  образовательных  практик. Результаты: наличие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разработанной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и оформленной ООП образовательной 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организацииПрограммы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,  которые  будут  использоваться  для  формирования собственной  ООП,  соответствующей  ПООП,  рекомендуется  выбирать  по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критериям  актуальности,  инновационного  потенциала,  потенциальной полезности, надежности и перспективности, а также соответствия программ друг  другу.  Под  актуальностью  комплексных  и  парциальных  программ понимается  их  направленность  на  устранение  несоответствий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образовательной системы конкретной организации ПООП. Так, например, если  Организация  установит,  что  ей  нужно  совершенствовать исследовательскую деятельность дошкольников, то для нее будет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актуальна программа,  содержащая  решение  данного  вопроса;  если  в  Организации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выявлены недостатки в коррекционной работе, то необходимо будет искать программу, отвечающую на эти вопросы. Если выявлено, что в Организации какие-то вопросы уже решаются в соответствии с новыми требованиями ПООП, то она может опираться на опыт реализации действующих программ,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и другие не будут представлять актуальность. Инновационный потенциал, </w:t>
      </w:r>
      <w:r w:rsidRPr="001B51D6">
        <w:rPr>
          <w:rFonts w:ascii="Times New Roman" w:eastAsia="Times New Roman" w:hAnsi="Times New Roman" w:cs="Times New Roman"/>
          <w:sz w:val="28"/>
          <w:szCs w:val="28"/>
        </w:rPr>
        <w:t xml:space="preserve">надежность  и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перспективность  комплексных  и  парциальных  программ  в совокупности позволяют оценить потенциальную полезность программы для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Организации. В равной степени актуальные для Организации программы могут обладать различным инновационным потенциалом для выполнения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Стандарта и реализации ПООП. Под критерием инновационного потенциала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комплексных и парциальных программ понимается степень потенциально возможного решения с их помощью задач Организации в плане реализации ООП,  при  этом  основным  показателем  инновационного  потенциала программ может стать сокращение несоответствия между тем, что е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сть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системе Организации, и тем, что должно быть согласно требованиям ПООП. Важным для выбора программ является критерий их надежности.  Под  надежностью  понимается  вероятность  получения ожидаемого  эффекта  от  реализации  программы.  Отбор  программ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 также  производить  с  точки  зрения  оценки  их перспективности. Под перспективностью понимается такая характеристика программы, как ее способность долгое время не устаревать. Чем дольше сохраняются  актуальность,  научная  обоснованность  и  новизна  идей  и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подходов,  содержащихся  в  программе,  тем    длительнее  период  ее существования  и  меньше  вероятность  того,  что  она  в  ближайшее  время устареет.  С  этой  точки  зрения,  наиболее  перспективны  программы, разработанные  на  основе  передовых  научных  идей  и  образовательных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практик,  служащие  основой  для  решения  наиболее  актуальных  проблем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образования. Для разработки ООП Организации могут выбрать как одну авторскую программу, так и совокупность нескольких комплексных и  парциальных  программ,  а  также  авторских  разработок  педагогов конкретной  Организации.  Под  совокупностью  программ  понимается  не простое их множество, а некая целостность, которая включает программы, не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противоречащие  друг  другу  с  методологической  точки  зрения  и взаимодополняющие друг друга с методической стороны для достижения целевых  ориентиров  Стандарта.  Несколько  программ  выбираются  в  том случае, если в Организации имеются группы детей, развитие которых, в силу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наличия у них разных или особых образовательных потребностей, не может проходить по одной программе. Например, особые программы требуются для детей с ОВЗ.</w:t>
      </w:r>
      <w:r w:rsidR="001B51D6" w:rsidRPr="001B5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 ООП  с  учетом  ПООП  и  создание  итогового  текста документа  осуществляется  путем  интеграции  содержания  комплексных  и парциальных программ, а также авторских разработок педагогов конкретной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Организации  с  ПООП,  конкретизации  положений  Примерной  основной образовательной программы, коррекции и адаптации ее содержания с учетом условий деятельности Организации. При осуществлении данных процедур работы с текстами программ необходимо соблюсти ряд требований: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1.  Структура  ООП  Организации  должна  соответствовать  структуре ПООП и требованиям Стандарта.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2.  В  ООП  должны  быть  правильно  выдержаны  отношения  между обязательной частью и частью, формируемой участниками образовательных отношений.  Часть  ООП,  формируемая  участниками  образовательных отношений,  не  должна  занимать  более  40%  от  общего  объема  ООП </w:t>
      </w:r>
      <w:r w:rsidRPr="006757CF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Организации. Обе части ООП методологически и содержательно должны соответствовать  друг  другу.  Согласно  требованиям  Стандарта,  ООП «...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состоитиз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 обязательной  части  и  части,  формируемой  участниками образовательных отношений» (Пункт 2.9.). Обязательной является та часть ООП, которая будет осваиваться всеми детьми каждой возрастной группы, поэтому  она  должна  включать  в  себя  содержание  образовательной деятельности во всех пяти областях. Участники образовательных отношений, а  именно:  родители,  социальные  партнеры  Организации  (представители органов  управления  образованием,  власти,  бизнеса,  общественных организаций  и  др.),  а  также  проявившие  собственную  инициативу педагогические  работники  имеют  право  на  участие  в  формировании вариативной  части  Программы,  направленной  на  удовлетворение  особых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потребностей пребывающих в Организации дошкольников.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3.Содержание   ООП   Организации   должно   отличаться методологическим и методическим единством. Разработка ООП Организации может  проводиться,  как  было  отмечено  ранее,  с  учетом  нескольких комплексных и парциальных программ. Стоит отметить, что такой способ написания  программ  уже  давно  распространен  в  массовой  практике. Практически все детские сады, считая одну из программ своей базовой, в повседневной практике пользуются идеями и разработками, содержащимися в других существующих программах. Однако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ссылки на эти программы не всегда указываются ни в самой ООП, ни в других документах Организации, что  не  допустимо.  В  связи  с  этим  разработчикам  необходимо  при оформлении  окончательного  текста  ООП  анализировать  содержание включаемых  в  нее  элементов  на  предмет  их  соответствия  друг  другу.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Особенно  важно  добиться  согласования  содержания  целевого, содержательного и организационного разделов Программы.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4.  Итоговый  текст  ООП  должен  иметь  единый  для  всех  разделов уровень  конкретности  и  детальности  раскрытия,  поэтому  разработчики должны в самом начале договориться о степени конкретности и детальности раскрытия. Конкретизировать содержание общих положений ООП можно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путем приведения частных форм, методов, приемов работы. При разработке Программы рекомендуется также договориться о том, какие ее разделы будут раскрыты детально, а какие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–в общем, 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рамочно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5. В ООП должны единообразно трактоваться используемые понятия и термины,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поэтому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полезно иметь глоссарий, раскрывающий их содержание.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6.  Необходимо  отметить  также,  что  Стандартом  закреплено  право организации, в случае, если тексты комплексных и парциальных программ использовались при написании ООП без изменений, сделать на них ссылку, не переписывая содержание самих программ или их частей.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7. ООП должна быть написана грамотным языком и иметь единый стиль  изложения.  Это  достигается  путем  осуществления  редактирования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подготовленного  текста  Программы  и  внесения  в  него  необходимых поправок.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Для включения в процесс разработки ООП Организации участников образовательных  отношений,  прежде  всего  родителей,  рекомендуется </w:t>
      </w:r>
      <w:proofErr w:type="spellStart"/>
      <w:r w:rsidRPr="006757CF">
        <w:rPr>
          <w:rFonts w:ascii="Times New Roman" w:eastAsia="Times New Roman" w:hAnsi="Times New Roman" w:cs="Times New Roman"/>
          <w:sz w:val="28"/>
          <w:szCs w:val="28"/>
        </w:rPr>
        <w:t>провестиих</w:t>
      </w:r>
      <w:proofErr w:type="spell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анкетный опрос, беседы, консультации, дискуссии и т.д. Вполне возможно,  что  родители  также  могут  стать  авторами  </w:t>
      </w:r>
      <w:proofErr w:type="gramStart"/>
      <w:r w:rsidRPr="006757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proofErr w:type="gramEnd"/>
      <w:r w:rsidRPr="00675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7CF" w:rsidRPr="006757CF" w:rsidRDefault="006757CF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7CF">
        <w:rPr>
          <w:rFonts w:ascii="Times New Roman" w:eastAsia="Times New Roman" w:hAnsi="Times New Roman" w:cs="Times New Roman"/>
          <w:sz w:val="28"/>
          <w:szCs w:val="28"/>
        </w:rPr>
        <w:t>инициатив, которые будут использованы при разработке ООП Организации.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7CF" w:rsidRPr="006757CF" w:rsidRDefault="006757CF" w:rsidP="0067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757CF">
        <w:rPr>
          <w:rFonts w:ascii="Times New Roman" w:eastAsia="Times New Roman" w:hAnsi="Times New Roman" w:cs="Times New Roman"/>
        </w:rPr>
        <w:t>ЛИТЕРАТУРА</w:t>
      </w:r>
    </w:p>
    <w:p w:rsidR="006757CF" w:rsidRPr="006757CF" w:rsidRDefault="006757CF" w:rsidP="0067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757CF">
        <w:rPr>
          <w:rFonts w:ascii="Times New Roman" w:eastAsia="Times New Roman" w:hAnsi="Times New Roman" w:cs="Times New Roman"/>
        </w:rPr>
        <w:t>1.</w:t>
      </w:r>
    </w:p>
    <w:p w:rsidR="006757CF" w:rsidRPr="006757CF" w:rsidRDefault="006757CF" w:rsidP="0067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57CF">
        <w:rPr>
          <w:rFonts w:ascii="Times New Roman" w:eastAsia="Times New Roman" w:hAnsi="Times New Roman" w:cs="Times New Roman"/>
        </w:rPr>
        <w:t>Асмолов</w:t>
      </w:r>
      <w:proofErr w:type="spellEnd"/>
      <w:r w:rsidRPr="006757CF">
        <w:rPr>
          <w:rFonts w:ascii="Times New Roman" w:eastAsia="Times New Roman" w:hAnsi="Times New Roman" w:cs="Times New Roman"/>
        </w:rPr>
        <w:t xml:space="preserve">  А.Г.  Стратегия  и  методология  </w:t>
      </w:r>
      <w:proofErr w:type="spellStart"/>
      <w:r w:rsidRPr="006757CF">
        <w:rPr>
          <w:rFonts w:ascii="Times New Roman" w:eastAsia="Times New Roman" w:hAnsi="Times New Roman" w:cs="Times New Roman"/>
        </w:rPr>
        <w:t>социо</w:t>
      </w:r>
      <w:proofErr w:type="spellEnd"/>
    </w:p>
    <w:p w:rsidR="006757CF" w:rsidRPr="006757CF" w:rsidRDefault="006757CF" w:rsidP="0067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757CF">
        <w:rPr>
          <w:rFonts w:ascii="Times New Roman" w:eastAsia="Times New Roman" w:hAnsi="Times New Roman" w:cs="Times New Roman"/>
        </w:rPr>
        <w:t xml:space="preserve">культурной </w:t>
      </w:r>
    </w:p>
    <w:p w:rsidR="006757CF" w:rsidRDefault="006757CF" w:rsidP="0067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757CF">
        <w:rPr>
          <w:rFonts w:ascii="Times New Roman" w:eastAsia="Times New Roman" w:hAnsi="Times New Roman" w:cs="Times New Roman"/>
        </w:rPr>
        <w:t xml:space="preserve">модернизации образования. М.: ФИРО, 2011. </w:t>
      </w:r>
    </w:p>
    <w:p w:rsidR="001B51D6" w:rsidRPr="006757CF" w:rsidRDefault="001B51D6" w:rsidP="0067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>2.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B51D6">
        <w:rPr>
          <w:rFonts w:ascii="Times New Roman" w:eastAsia="Times New Roman" w:hAnsi="Times New Roman" w:cs="Times New Roman"/>
          <w:sz w:val="26"/>
          <w:szCs w:val="26"/>
        </w:rPr>
        <w:t>Асмолов</w:t>
      </w:r>
      <w:proofErr w:type="spell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  А.Г.  стандарт-это  норма  необходимого  разнообразия  </w:t>
      </w:r>
      <w:proofErr w:type="gramStart"/>
      <w:r w:rsidRPr="001B51D6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изменяющемся мире: </w:t>
      </w:r>
      <w:proofErr w:type="spellStart"/>
      <w:r w:rsidRPr="001B51D6">
        <w:rPr>
          <w:rFonts w:ascii="Times New Roman" w:eastAsia="Times New Roman" w:hAnsi="Times New Roman" w:cs="Times New Roman"/>
          <w:sz w:val="26"/>
          <w:szCs w:val="26"/>
        </w:rPr>
        <w:t>социокультурная</w:t>
      </w:r>
      <w:proofErr w:type="spell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 перспектива (апрельские тезисы </w:t>
      </w:r>
      <w:proofErr w:type="gramEnd"/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>о начальной школе). Образовательная политика. 2011. No6 (56).С.3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>-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12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3.Виноградова  Н.А.,  </w:t>
      </w:r>
      <w:proofErr w:type="spellStart"/>
      <w:r w:rsidRPr="001B51D6">
        <w:rPr>
          <w:rFonts w:ascii="Times New Roman" w:eastAsia="Times New Roman" w:hAnsi="Times New Roman" w:cs="Times New Roman"/>
          <w:sz w:val="26"/>
          <w:szCs w:val="26"/>
        </w:rPr>
        <w:t>Микляева</w:t>
      </w:r>
      <w:proofErr w:type="spell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  Н.В.  Управление  качеством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образовательного процесса в ДОУ.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–М.: Айрис-Дидактика, Айрис-Пресс, 2007. –192 </w:t>
      </w:r>
      <w:proofErr w:type="gramStart"/>
      <w:r w:rsidRPr="001B51D6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1B51D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4.Глазова И.М. Новые требования к основной программе детского сада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[Электронный ресурс] / И.М. Глазова // Методические рекомендации по  формированию  содержания  и  организации  образовательного процесса / сост. Т.В. </w:t>
      </w:r>
      <w:proofErr w:type="spellStart"/>
      <w:r w:rsidRPr="001B51D6">
        <w:rPr>
          <w:rFonts w:ascii="Times New Roman" w:eastAsia="Times New Roman" w:hAnsi="Times New Roman" w:cs="Times New Roman"/>
          <w:sz w:val="26"/>
          <w:szCs w:val="26"/>
        </w:rPr>
        <w:t>Расташанская</w:t>
      </w:r>
      <w:proofErr w:type="spell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–Томск: ТОИПКРО, 2010. –С.38-42. –URL: http://edu.tomsk.ru/tonews/doc/18081001.pdf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5.Доронова Т.Н., </w:t>
      </w:r>
      <w:proofErr w:type="spellStart"/>
      <w:r w:rsidRPr="001B51D6">
        <w:rPr>
          <w:rFonts w:ascii="Times New Roman" w:eastAsia="Times New Roman" w:hAnsi="Times New Roman" w:cs="Times New Roman"/>
          <w:sz w:val="26"/>
          <w:szCs w:val="26"/>
        </w:rPr>
        <w:t>Доронов</w:t>
      </w:r>
      <w:proofErr w:type="spell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 С.Г. Взаимодействие семьи и детского сада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как  средство  реализации  Федерального  государственного  стандарта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дошкольного образования. //Дошкольное воспитание </w:t>
      </w:r>
      <w:proofErr w:type="spellStart"/>
      <w:r w:rsidRPr="001B51D6">
        <w:rPr>
          <w:rFonts w:ascii="Times New Roman" w:eastAsia="Times New Roman" w:hAnsi="Times New Roman" w:cs="Times New Roman"/>
          <w:sz w:val="26"/>
          <w:szCs w:val="26"/>
        </w:rPr>
        <w:t>No</w:t>
      </w:r>
      <w:proofErr w:type="spell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 1, 2014г., с. 49 -55;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>6.Короткова Н.А. Образовательный проце</w:t>
      </w:r>
      <w:proofErr w:type="gramStart"/>
      <w:r w:rsidRPr="001B51D6">
        <w:rPr>
          <w:rFonts w:ascii="Times New Roman" w:eastAsia="Times New Roman" w:hAnsi="Times New Roman" w:cs="Times New Roman"/>
          <w:sz w:val="26"/>
          <w:szCs w:val="26"/>
        </w:rPr>
        <w:t>сс в гр</w:t>
      </w:r>
      <w:proofErr w:type="gram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уппах детей старшего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дошкольного возраста.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–М.: ЛИНКА-ПРЕСС, 2007.-208с.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7.Нестандартный </w:t>
      </w:r>
      <w:proofErr w:type="gramStart"/>
      <w:r w:rsidRPr="001B51D6">
        <w:rPr>
          <w:rFonts w:ascii="Times New Roman" w:eastAsia="Times New Roman" w:hAnsi="Times New Roman" w:cs="Times New Roman"/>
          <w:sz w:val="26"/>
          <w:szCs w:val="26"/>
        </w:rPr>
        <w:t>–с</w:t>
      </w:r>
      <w:proofErr w:type="gramEnd"/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тандарт.  Федеральный  государственный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образовательный стандарт дошкольного образования: сб. документов /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предисловие В. Кудрявцева. </w:t>
      </w:r>
    </w:p>
    <w:p w:rsidR="001B51D6" w:rsidRPr="001B51D6" w:rsidRDefault="001B51D6" w:rsidP="001B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51D6">
        <w:rPr>
          <w:rFonts w:ascii="Times New Roman" w:eastAsia="Times New Roman" w:hAnsi="Times New Roman" w:cs="Times New Roman"/>
          <w:sz w:val="26"/>
          <w:szCs w:val="26"/>
        </w:rPr>
        <w:t xml:space="preserve">–М.: Федеральный институт развития образования, 2013. –56 </w:t>
      </w:r>
      <w:proofErr w:type="gramStart"/>
      <w:r w:rsidRPr="001B51D6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</w:p>
    <w:p w:rsidR="00792323" w:rsidRDefault="00792323"/>
    <w:sectPr w:rsidR="00792323" w:rsidSect="006757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6757CF"/>
    <w:rsid w:val="001B51D6"/>
    <w:rsid w:val="006757CF"/>
    <w:rsid w:val="0079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3213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9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2076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5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59171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360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642403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26338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5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033586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01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94323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52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6045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93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94725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892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Методисты</cp:lastModifiedBy>
  <cp:revision>3</cp:revision>
  <dcterms:created xsi:type="dcterms:W3CDTF">2021-12-13T09:51:00Z</dcterms:created>
  <dcterms:modified xsi:type="dcterms:W3CDTF">2021-12-13T10:09:00Z</dcterms:modified>
</cp:coreProperties>
</file>